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BE" w:rsidRPr="00656627" w:rsidRDefault="00FA3FBE" w:rsidP="00656627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656627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アクティビティ インストラクター資格認定セミナー＜オンライン＞</w:t>
      </w:r>
      <w:r w:rsidRPr="00656627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概要</w:t>
      </w:r>
    </w:p>
    <w:p w:rsidR="0028546C" w:rsidRDefault="0028546C" w:rsidP="00FA3FBE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A3FBE" w:rsidRPr="00656627" w:rsidRDefault="0028546C" w:rsidP="00FA3FBE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/>
          <w:kern w:val="0"/>
          <w:szCs w:val="24"/>
        </w:rPr>
        <w:t>■本講座は、「高齢者とのコミュニケーションスキルをアップしたい」</w:t>
      </w:r>
      <w:r w:rsidR="007736F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という方</w:t>
      </w:r>
      <w:r w:rsid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におすすめの、</w:t>
      </w:r>
      <w:r w:rsidRPr="00656627">
        <w:rPr>
          <w:rFonts w:ascii="ＭＳ Ｐゴシック" w:eastAsia="ＭＳ Ｐゴシック" w:hAnsi="ＭＳ Ｐゴシック" w:cs="ＭＳ Ｐゴシック"/>
          <w:kern w:val="0"/>
          <w:szCs w:val="24"/>
        </w:rPr>
        <w:t>自宅</w:t>
      </w: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やご勤務先に居ながらにして</w:t>
      </w:r>
      <w:r w:rsidRPr="00656627">
        <w:rPr>
          <w:rFonts w:ascii="ＭＳ Ｐゴシック" w:eastAsia="ＭＳ Ｐゴシック" w:hAnsi="ＭＳ Ｐゴシック" w:cs="ＭＳ Ｐゴシック"/>
          <w:kern w:val="0"/>
          <w:szCs w:val="24"/>
        </w:rPr>
        <w:t>資格が取れる＜オンライン＞講座です。</w:t>
      </w:r>
    </w:p>
    <w:p w:rsidR="0028546C" w:rsidRPr="007736F7" w:rsidRDefault="0028546C" w:rsidP="00FA3FBE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28546C" w:rsidRPr="00656627" w:rsidRDefault="0028546C" w:rsidP="0028546C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■主に講座でお伝えするのは、「心の</w:t>
      </w:r>
      <w:r w:rsidR="00564739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管理</w:t>
      </w: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栄養士」として要介護者の心を動かし、笑顔と意欲を引き出す「アクティビティ・ケア」の考え方なので、一度身に付けてしまえば、一生使えるスキルです。</w:t>
      </w:r>
    </w:p>
    <w:p w:rsidR="0028546C" w:rsidRPr="00656627" w:rsidRDefault="0028546C" w:rsidP="0028546C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特に、認知症の方とのコミュニケーションや、患者さん、利用者さんがすすんで参加する活動が提供できているのか、お悩みの方に役立つ内容です。</w:t>
      </w:r>
    </w:p>
    <w:p w:rsidR="0028546C" w:rsidRPr="00656627" w:rsidRDefault="0028546C" w:rsidP="0028546C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28546C" w:rsidRDefault="0028546C" w:rsidP="0028546C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明日のレクリエーションのメニューをすぐに知りたいという方には、少し回り道に感じられるかもしれません。しかしながら、これまで受講された方々から「以前とは違った視点でアクティビティを考えられるようになった」というよろこびの声を多数いただいています。</w:t>
      </w:r>
    </w:p>
    <w:p w:rsidR="005E50E7" w:rsidRDefault="005E50E7" w:rsidP="0028546C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5E50E7" w:rsidRPr="008351E2" w:rsidRDefault="005E50E7" w:rsidP="005E50E7">
      <w:pPr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351E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日本作業療法士協会　生涯教育制度基礎ポイント　</w:t>
      </w:r>
      <w:r w:rsidRPr="008351E2">
        <w:rPr>
          <w:rFonts w:ascii="ＭＳ Ｐゴシック" w:eastAsia="ＭＳ Ｐゴシック" w:hAnsi="ＭＳ Ｐゴシック" w:cs="ＭＳ Ｐゴシック"/>
          <w:kern w:val="0"/>
          <w:szCs w:val="24"/>
        </w:rPr>
        <w:t>1</w:t>
      </w:r>
      <w:r>
        <w:rPr>
          <w:rFonts w:ascii="ＭＳ Ｐゴシック" w:eastAsia="ＭＳ Ｐゴシック" w:hAnsi="ＭＳ Ｐゴシック" w:cs="ＭＳ Ｐゴシック"/>
          <w:kern w:val="0"/>
          <w:szCs w:val="24"/>
        </w:rPr>
        <w:t>ポイント付与</w:t>
      </w:r>
    </w:p>
    <w:p w:rsidR="0028546C" w:rsidRPr="0028546C" w:rsidRDefault="0028546C" w:rsidP="0028546C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656627" w:rsidRPr="00656627" w:rsidRDefault="0028546C" w:rsidP="0028546C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■お申し込み後、</w:t>
      </w:r>
      <w:r w:rsidR="00574C1C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1週間</w:t>
      </w:r>
      <w:r w:rsidR="00656627" w:rsidRPr="00656627">
        <w:rPr>
          <w:rFonts w:ascii="ＭＳ Ｐゴシック" w:eastAsia="ＭＳ Ｐゴシック" w:hAnsi="ＭＳ Ｐゴシック" w:cs="ＭＳ Ｐゴシック"/>
          <w:kern w:val="0"/>
          <w:szCs w:val="24"/>
        </w:rPr>
        <w:t>ほどで教材</w:t>
      </w:r>
      <w:r w:rsidR="00656627"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をお届けします。</w:t>
      </w:r>
    </w:p>
    <w:p w:rsidR="0028546C" w:rsidRPr="00656627" w:rsidRDefault="0028546C" w:rsidP="00656627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/>
          <w:kern w:val="0"/>
          <w:szCs w:val="24"/>
        </w:rPr>
        <w:t>ネット上の動画(3時間)を視聴後、</w:t>
      </w:r>
    </w:p>
    <w:p w:rsidR="0028546C" w:rsidRPr="00656627" w:rsidRDefault="0028546C" w:rsidP="00656627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/>
          <w:kern w:val="0"/>
          <w:szCs w:val="24"/>
        </w:rPr>
        <w:t>zoomを活用したスクーリング（2時間）で</w:t>
      </w:r>
      <w:r w:rsidR="009D062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</w:t>
      </w:r>
      <w:r w:rsidRPr="00656627">
        <w:rPr>
          <w:rFonts w:ascii="ＭＳ Ｐゴシック" w:eastAsia="ＭＳ Ｐゴシック" w:hAnsi="ＭＳ Ｐゴシック" w:cs="ＭＳ Ｐゴシック"/>
          <w:kern w:val="0"/>
          <w:szCs w:val="24"/>
        </w:rPr>
        <w:t>コミュニケーションの体験学習をします。</w:t>
      </w:r>
    </w:p>
    <w:p w:rsidR="0028546C" w:rsidRDefault="0028546C" w:rsidP="00E0191C">
      <w:pPr>
        <w:widowControl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【動画</w:t>
      </w:r>
      <w:r w:rsidRPr="00656627">
        <w:rPr>
          <w:rFonts w:ascii="ＭＳ Ｐゴシック" w:eastAsia="ＭＳ Ｐゴシック" w:hAnsi="ＭＳ Ｐゴシック" w:cs="ＭＳ Ｐゴシック"/>
          <w:kern w:val="0"/>
          <w:szCs w:val="24"/>
        </w:rPr>
        <w:t>内容</w:t>
      </w: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】</w:t>
      </w:r>
      <w:r w:rsidR="00E0191C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</w:t>
      </w:r>
      <w:r w:rsidR="003E385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カリキュラム１　</w:t>
      </w:r>
      <w:r w:rsidR="00490906" w:rsidRPr="0049090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アクティビティ・ケアの考え方</w:t>
      </w:r>
    </w:p>
    <w:p w:rsidR="00490906" w:rsidRDefault="003E3856" w:rsidP="00E0191C">
      <w:pPr>
        <w:widowControl/>
        <w:ind w:firstLineChars="650" w:firstLine="1365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カリキュラム２　</w:t>
      </w:r>
      <w:r w:rsidR="00490906" w:rsidRPr="0049090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アクティビティ・ケア基礎理論</w:t>
      </w:r>
    </w:p>
    <w:p w:rsidR="00490906" w:rsidRDefault="003E3856" w:rsidP="00E0191C">
      <w:pPr>
        <w:widowControl/>
        <w:ind w:firstLineChars="650" w:firstLine="1365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カリキュラム３　</w:t>
      </w:r>
      <w:r w:rsidR="00490906" w:rsidRPr="0049090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認知症の人のアクティビティ・ケア</w:t>
      </w:r>
    </w:p>
    <w:p w:rsidR="00490906" w:rsidRDefault="003E3856" w:rsidP="00E0191C">
      <w:pPr>
        <w:widowControl/>
        <w:ind w:firstLineChars="650" w:firstLine="1365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カリキュラム４　</w:t>
      </w:r>
      <w:r w:rsidR="00813F52" w:rsidRPr="00813F5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アクティビティ・ケア実践論</w:t>
      </w:r>
    </w:p>
    <w:p w:rsidR="00490906" w:rsidRPr="003E3856" w:rsidRDefault="00490906" w:rsidP="00FA3FB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</w:p>
    <w:p w:rsidR="0028546C" w:rsidRPr="00656627" w:rsidRDefault="0028546C" w:rsidP="0028546C">
      <w:pPr>
        <w:widowControl/>
        <w:ind w:left="630" w:hangingChars="300" w:hanging="63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会期　</w:t>
      </w:r>
      <w:r w:rsidR="00564739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スクーリングは、</w:t>
      </w: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いずれか、ご都合の良い1日を選んでご参加いただけます</w:t>
      </w:r>
    </w:p>
    <w:p w:rsidR="0028546C" w:rsidRPr="00656627" w:rsidRDefault="0028546C" w:rsidP="0028546C">
      <w:pPr>
        <w:widowControl/>
        <w:ind w:left="660" w:hangingChars="300" w:hanging="66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</w:t>
      </w:r>
      <w:r w:rsidRPr="0065662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4月17日（土）10時～12時　</w:t>
      </w:r>
    </w:p>
    <w:p w:rsidR="0028546C" w:rsidRPr="00656627" w:rsidRDefault="0028546C" w:rsidP="0028546C">
      <w:pPr>
        <w:widowControl/>
        <w:ind w:left="660" w:hangingChars="300" w:hanging="66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5月22日</w:t>
      </w:r>
      <w:r w:rsidRPr="0065662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（土）10時～12時　</w:t>
      </w:r>
    </w:p>
    <w:p w:rsidR="0028546C" w:rsidRPr="00656627" w:rsidRDefault="0028546C" w:rsidP="007205D6">
      <w:pPr>
        <w:widowControl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6月19日</w:t>
      </w:r>
      <w:r w:rsidRPr="00656627"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t xml:space="preserve">（土）10時～12時　</w:t>
      </w:r>
    </w:p>
    <w:p w:rsidR="00656627" w:rsidRDefault="00656627" w:rsidP="0023714D">
      <w:pPr>
        <w:widowControl/>
        <w:ind w:leftChars="100" w:left="630" w:hangingChars="200" w:hanging="420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56627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全課程を修了された方に、アクティビティインストラクター認定証をお送り致します</w:t>
      </w:r>
    </w:p>
    <w:p w:rsidR="00E0191C" w:rsidRDefault="00E0191C" w:rsidP="00E0191C">
      <w:pPr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AF6596" w:rsidRDefault="003E2183" w:rsidP="00AF6596">
      <w:pPr>
        <w:widowControl/>
        <w:ind w:left="630" w:hangingChars="300" w:hanging="63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主催：認定ＮＰＯ法人芸術と遊び創造協会　高齢者アクティビティ開発センター</w:t>
      </w:r>
    </w:p>
    <w:p w:rsidR="00656627" w:rsidRDefault="00656627" w:rsidP="00AF6596">
      <w:pPr>
        <w:widowControl/>
        <w:ind w:leftChars="300" w:left="63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講座の内容、お申込みはこちらをご覧ください</w:t>
      </w:r>
    </w:p>
    <w:p w:rsidR="00656627" w:rsidRDefault="00087D37" w:rsidP="00AF6596">
      <w:pPr>
        <w:widowControl/>
        <w:ind w:leftChars="300" w:left="630"/>
        <w:rPr>
          <w:rFonts w:ascii="ＭＳ Ｐゴシック" w:eastAsia="ＭＳ Ｐゴシック" w:hAnsi="ＭＳ Ｐゴシック" w:cs="ＭＳ Ｐゴシック"/>
          <w:kern w:val="0"/>
          <w:szCs w:val="24"/>
        </w:rPr>
      </w:pPr>
      <w:hyperlink r:id="rId6" w:history="1">
        <w:r w:rsidR="00656627" w:rsidRPr="00100494">
          <w:rPr>
            <w:rStyle w:val="a3"/>
            <w:rFonts w:ascii="ＭＳ Ｐゴシック" w:eastAsia="ＭＳ Ｐゴシック" w:hAnsi="ＭＳ Ｐゴシック" w:cs="ＭＳ Ｐゴシック"/>
            <w:kern w:val="0"/>
            <w:szCs w:val="24"/>
          </w:rPr>
          <w:t>https://www.aptycare.com/instructor_onlineseminar.html</w:t>
        </w:r>
      </w:hyperlink>
    </w:p>
    <w:p w:rsidR="00656627" w:rsidRPr="00656627" w:rsidRDefault="00E0191C" w:rsidP="009D0626">
      <w:pPr>
        <w:widowControl/>
        <w:ind w:left="630" w:hangingChars="300" w:hanging="630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5400040" cy="577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C住所-1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6627" w:rsidRPr="00656627" w:rsidSect="00285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37" w:rsidRDefault="00087D37" w:rsidP="007736F7">
      <w:r>
        <w:separator/>
      </w:r>
    </w:p>
  </w:endnote>
  <w:endnote w:type="continuationSeparator" w:id="0">
    <w:p w:rsidR="00087D37" w:rsidRDefault="00087D37" w:rsidP="007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37" w:rsidRDefault="00087D37" w:rsidP="007736F7">
      <w:r>
        <w:separator/>
      </w:r>
    </w:p>
  </w:footnote>
  <w:footnote w:type="continuationSeparator" w:id="0">
    <w:p w:rsidR="00087D37" w:rsidRDefault="00087D37" w:rsidP="0077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BE"/>
    <w:rsid w:val="00087D37"/>
    <w:rsid w:val="00224221"/>
    <w:rsid w:val="0023714D"/>
    <w:rsid w:val="0028546C"/>
    <w:rsid w:val="002E28E3"/>
    <w:rsid w:val="003E0E1E"/>
    <w:rsid w:val="003E2183"/>
    <w:rsid w:val="003E3856"/>
    <w:rsid w:val="00490906"/>
    <w:rsid w:val="004B750D"/>
    <w:rsid w:val="00564739"/>
    <w:rsid w:val="00574C1C"/>
    <w:rsid w:val="005E50E7"/>
    <w:rsid w:val="00656627"/>
    <w:rsid w:val="007205D6"/>
    <w:rsid w:val="007736F7"/>
    <w:rsid w:val="00813F52"/>
    <w:rsid w:val="009D0626"/>
    <w:rsid w:val="009D5DCB"/>
    <w:rsid w:val="00AF6596"/>
    <w:rsid w:val="00CB0D21"/>
    <w:rsid w:val="00CD4219"/>
    <w:rsid w:val="00D54905"/>
    <w:rsid w:val="00E0191C"/>
    <w:rsid w:val="00F42C36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08EB"/>
  <w15:chartTrackingRefBased/>
  <w15:docId w15:val="{B123EE3E-6F2E-4D82-9F07-2B69666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62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6F7"/>
  </w:style>
  <w:style w:type="paragraph" w:styleId="a6">
    <w:name w:val="footer"/>
    <w:basedOn w:val="a"/>
    <w:link w:val="a7"/>
    <w:uiPriority w:val="99"/>
    <w:unhideWhenUsed/>
    <w:rsid w:val="0077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tycare.com/instructor_onlinesemina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鈴木里枝@東京おもちゃ美術館</dc:creator>
  <cp:keywords/>
  <dc:description/>
  <cp:lastModifiedBy>鈴木里枝@東京おもちゃ美術館</cp:lastModifiedBy>
  <cp:revision>14</cp:revision>
  <dcterms:created xsi:type="dcterms:W3CDTF">2021-04-03T00:57:00Z</dcterms:created>
  <dcterms:modified xsi:type="dcterms:W3CDTF">2021-04-03T03:09:00Z</dcterms:modified>
</cp:coreProperties>
</file>